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11A" w:rsidRDefault="003928A2" w:rsidP="00B151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Выполнение строительно-монтажных работ по </w:t>
      </w:r>
      <w:r w:rsidR="00F63C9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про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екту: </w:t>
      </w:r>
    </w:p>
    <w:p w:rsidR="00F63C95" w:rsidRDefault="00B1511A" w:rsidP="00467C1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Лот №1 - </w:t>
      </w:r>
      <w:r w:rsidR="008B5E9C" w:rsidRPr="008B5E9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«</w:t>
      </w:r>
      <w:r w:rsidR="00B6777B" w:rsidRPr="00B6777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Криогенная газозаправочная станция (</w:t>
      </w:r>
      <w:proofErr w:type="spellStart"/>
      <w:r w:rsidR="00B6777B" w:rsidRPr="00B6777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КриоГЗС</w:t>
      </w:r>
      <w:proofErr w:type="spellEnd"/>
      <w:r w:rsidR="00B6777B" w:rsidRPr="00B6777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) № 1/50 по заправке автомобильного транспорта сжиженным природным газом по адресу: Московская область, г. Ногинск, пересечение улиц Парковая и Горьковское шоссе</w:t>
      </w:r>
      <w:r w:rsidR="008B5E9C" w:rsidRPr="008B5E9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.</w:t>
      </w:r>
    </w:p>
    <w:p w:rsidR="00B1511A" w:rsidRDefault="003928A2" w:rsidP="00B1511A">
      <w:pPr>
        <w:spacing w:before="100" w:beforeAutospacing="1" w:after="225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Заказчик ООО «</w:t>
      </w:r>
      <w:r w:rsidR="00D202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НОВАТЭК-АЗК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информирует о проведении открытого конкурса по выбору исполнителя на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ыполнение строительно-монтажных работ по объекту:</w:t>
      </w:r>
      <w:r w:rsidR="00F63C95" w:rsidRPr="00F63C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1511A" w:rsidRPr="00B1511A" w:rsidRDefault="00B1511A" w:rsidP="00467C1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151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Лот №1 - </w:t>
      </w:r>
      <w:r w:rsidR="008B5E9C" w:rsidRPr="008B5E9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</w:t>
      </w:r>
      <w:r w:rsidR="00B6777B" w:rsidRPr="00786543">
        <w:rPr>
          <w:rFonts w:ascii="Times New Roman" w:hAnsi="Times New Roman" w:cs="Times New Roman"/>
          <w:sz w:val="24"/>
          <w:szCs w:val="24"/>
        </w:rPr>
        <w:t>Криогенная газозаправочная станция (</w:t>
      </w:r>
      <w:proofErr w:type="spellStart"/>
      <w:r w:rsidR="00B6777B" w:rsidRPr="00786543">
        <w:rPr>
          <w:rFonts w:ascii="Times New Roman" w:hAnsi="Times New Roman" w:cs="Times New Roman"/>
          <w:sz w:val="24"/>
          <w:szCs w:val="24"/>
        </w:rPr>
        <w:t>КриоГЗС</w:t>
      </w:r>
      <w:proofErr w:type="spellEnd"/>
      <w:r w:rsidR="00B6777B" w:rsidRPr="00786543">
        <w:rPr>
          <w:rFonts w:ascii="Times New Roman" w:hAnsi="Times New Roman" w:cs="Times New Roman"/>
          <w:sz w:val="24"/>
          <w:szCs w:val="24"/>
        </w:rPr>
        <w:t xml:space="preserve">) </w:t>
      </w:r>
      <w:r w:rsidR="00B6777B" w:rsidRPr="00E42C63">
        <w:rPr>
          <w:rFonts w:ascii="Times New Roman" w:hAnsi="Times New Roman" w:cs="Times New Roman"/>
          <w:sz w:val="24"/>
          <w:szCs w:val="24"/>
        </w:rPr>
        <w:t>№ 1/50</w:t>
      </w:r>
      <w:r w:rsidR="00B6777B">
        <w:rPr>
          <w:rFonts w:ascii="Times New Roman" w:hAnsi="Times New Roman" w:cs="Times New Roman"/>
          <w:sz w:val="24"/>
          <w:szCs w:val="24"/>
        </w:rPr>
        <w:t xml:space="preserve"> по заправке автомобильного транспорта сжиженным природным газом по адресу: Московская область, г. Ногинск, пересечение улиц Парковая и Горьковское шоссе</w:t>
      </w:r>
      <w:r w:rsidR="008B5E9C" w:rsidRPr="008B5E9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</w:t>
      </w:r>
      <w:r w:rsidRP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</w:p>
    <w:p w:rsidR="00B1511A" w:rsidRDefault="00B1511A" w:rsidP="003928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15C11" w:rsidRPr="003928A2" w:rsidRDefault="00915C11" w:rsidP="00915C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Срок выполнения работ</w:t>
      </w:r>
      <w:r w:rsidRPr="00BF7C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60 рабочих дней, по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графику согласованному с заказчиком.</w:t>
      </w:r>
    </w:p>
    <w:p w:rsidR="00915C11" w:rsidRPr="003928A2" w:rsidRDefault="00915C11" w:rsidP="00915C1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15C11" w:rsidRPr="003928A2" w:rsidRDefault="00915C11" w:rsidP="00915C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Организатор конкурса: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Управление капитального строительства ООО «НОВАТЭК-АЗК»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15C11" w:rsidRPr="003928A2" w:rsidRDefault="00915C11" w:rsidP="00915C1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915C11" w:rsidRPr="003928A2" w:rsidRDefault="00915C11" w:rsidP="00915C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Контактное лицо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организационным вопросам конкурса:</w:t>
      </w:r>
    </w:p>
    <w:p w:rsidR="00915C11" w:rsidRPr="002B3CD1" w:rsidRDefault="00915C11" w:rsidP="00915C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Начальник отдела комплектации и МТС Тупиков Евгений Борисович </w:t>
      </w:r>
    </w:p>
    <w:p w:rsidR="00915C11" w:rsidRPr="00735776" w:rsidRDefault="00915C11" w:rsidP="00915C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Тел.: (351) 245-51-12 (доб.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23</w:t>
      </w: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520), E-</w:t>
      </w:r>
      <w:proofErr w:type="spellStart"/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mail</w:t>
      </w:r>
      <w:proofErr w:type="spellEnd"/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: </w:t>
      </w:r>
      <w:hyperlink r:id="rId5" w:history="1">
        <w:r w:rsidRPr="00704F4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tupikov.eb@novatek-azk.ru</w:t>
        </w:r>
      </w:hyperlink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Pr="007357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915C11" w:rsidRPr="003928A2" w:rsidRDefault="00915C11" w:rsidP="00915C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Ответственный консультант по техническим вопросам: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</w:t>
      </w:r>
    </w:p>
    <w:p w:rsidR="00915C11" w:rsidRPr="00C04268" w:rsidRDefault="00915C11" w:rsidP="00915C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Главный специалист</w:t>
      </w:r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отдела капитального строительства 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Худорожкова Антонина Михайловна</w:t>
      </w:r>
    </w:p>
    <w:p w:rsidR="00915C11" w:rsidRPr="0033204C" w:rsidRDefault="00915C11" w:rsidP="00915C11">
      <w:pPr>
        <w:pStyle w:val="a7"/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Тел</w:t>
      </w:r>
      <w:r w:rsidRPr="00D15AD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.: 8-912-081-42-31, E-mail: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90979">
        <w:rPr>
          <w:rStyle w:val="a3"/>
          <w:rFonts w:ascii="Times New Roman" w:hAnsi="Times New Roman" w:cs="Times New Roman"/>
          <w:sz w:val="24"/>
          <w:szCs w:val="24"/>
        </w:rPr>
        <w:t>hudorozkova.am@novatek-azk.ru</w:t>
      </w:r>
    </w:p>
    <w:p w:rsidR="00915C11" w:rsidRPr="00D15AD0" w:rsidRDefault="00915C11" w:rsidP="00915C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915C11" w:rsidRDefault="00915C11" w:rsidP="00915C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5A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подачи заявок на участие в конкурсе и соглашение о конфиденциальности – до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</w:t>
      </w:r>
      <w:r w:rsidRPr="00D15A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.12.2021г. Заявки направляются по эл. почте на адреса</w:t>
      </w:r>
      <w:r w:rsidRPr="00D15AD0">
        <w:rPr>
          <w:rStyle w:val="a3"/>
          <w:rFonts w:ascii="Times New Roman" w:hAnsi="Times New Roman" w:cs="Times New Roman"/>
          <w:sz w:val="24"/>
          <w:szCs w:val="24"/>
        </w:rPr>
        <w:t xml:space="preserve"> hudorozkova.am@novatek-azk.ru </w:t>
      </w:r>
      <w:r w:rsidRPr="00D15A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15AD0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tupikov.eb@novatek-azk.ru</w:t>
      </w:r>
      <w:r w:rsidRPr="00D15A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 </w:t>
      </w:r>
      <w:hyperlink r:id="rId6" w:history="1">
        <w:r w:rsidRPr="00D15AD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mail@novatek-azk.ru</w:t>
        </w:r>
      </w:hyperlink>
      <w:r w:rsidRPr="00D15A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915C11" w:rsidRDefault="00915C11" w:rsidP="00915C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15C11" w:rsidRDefault="00915C11" w:rsidP="00915C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Оригинал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заявки, соглашение о конфиденциальности и документы конкурсного предложения принимаются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 </w:t>
      </w:r>
      <w:r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:00 (</w:t>
      </w:r>
      <w:r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GMT</w:t>
      </w:r>
      <w:r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+5)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</w:t>
      </w:r>
      <w:r w:rsidRPr="00D15A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.12.2021г.</w:t>
      </w:r>
      <w:r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адресу: 454048, г. Челябинск, ул. Курчатова, д. 6, ОOО «НОВАТЭК-АЗК», </w:t>
      </w:r>
      <w:r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начальником ОК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МТС – Тупиковым Е.Б.</w:t>
      </w:r>
    </w:p>
    <w:p w:rsidR="00915C11" w:rsidRDefault="00915C11" w:rsidP="00915C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915C11" w:rsidRPr="001D71CC" w:rsidRDefault="00915C11" w:rsidP="00915C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71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Конкурсное предложение должно содержать предлагаемую участником цену за услуги, исх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одя из требований, указанных в т</w:t>
      </w:r>
      <w:r w:rsidRPr="001D71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ехническом задании.</w:t>
      </w:r>
    </w:p>
    <w:p w:rsidR="00915C11" w:rsidRDefault="00915C11" w:rsidP="00915C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15C11" w:rsidRDefault="00915C11" w:rsidP="00915C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Вскрытие конвер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тов с предложениями Участников </w:t>
      </w:r>
      <w:r w:rsidRP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состоится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конференц-зале 22.12.2021г. </w:t>
      </w:r>
      <w:r w:rsidRP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14 ч. 00 м. местного времени, по адресу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Челябинск, ул. Курчатова, д.6.</w:t>
      </w:r>
    </w:p>
    <w:p w:rsidR="00915C11" w:rsidRDefault="00915C11" w:rsidP="00915C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с приложениями запечатывается в конверт, который опечатывается печатью. Заинтересованное лицо должно подготовить один экземпляр Заявки на бумажном носителе. На конвертах (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включая внешний конверт, используемый почтовой службой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в обязательном порядке указываются: наименование, фактический и юридический адрес заинтересованного лица, номер телефона, факса, название предмета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 должен быть прошит, пронумерован и подписан руководителем заинтересованного лица или его уполномоченным лицом, имеющим соответствующую доверенность. Два экземпляра соглашения о конфиденциальности дополнительно прикладываются в пакет оригинала Заявки в отдельном порядке.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Материалы, представленные в составе Заявки на предварительную квалификацию, после их рассмотрения не возвращаются.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Принимая участие в процедуре предварительного квалификационного отбора и Конкурсе, заинтересованные лица уведомлены и соглашаются с тем, что: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Они самостоятельно несут все расходы, связанные с получением Инструкции и приложений к ней, подготовкой и подачей Заявки. Организатор и Заказчик не отвечают и не несут обязательств по этим расходам, в т.ч. не возмещают данные расходы лицам, их осуществившим, независимо от характера проведения и результатов предварительного квалификационного отбора и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 Конкурс не является торгами в значении статей 447-449 Гражданского кодекса Российской Федерации, а является процедурой сбора и рассмотрения предложений по поставке товаров, выполнению работ, оказанию услуг, поступивших в ответ на приглашение Заказчика делать оферты. Заказчик имеет право по своему усмотрению приглашать либо не приглашать лиц к Конкурсу по результатам проведения процедуры предварительной квалификации. Организатор и Заказчик не отвечают и не несут обязательств по возмещению убытков в связи с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неприглашением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дальнейшему участию в конкурсе и не обязаны информировать о причинах своего решения.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Настоящее объявление не является офертой. Заказчик не несет каких-либо обязательств по заключению каких-либо договоров по итогам Конкурса и не обязан принимать оферту, содержащую самую низкую цену или какую-либо иную оферту, поступившую к Заказчику в процессе Конкурса. Заказчик оставляет за собой право акцептовать любое из поступивших предложений, либо не акцептовать ни одно из них. Совершение лицом, ознакомившимся с настоящим объявлением, до подписания договора с Заказчиком действий поставке / уплате суммы и т.п. не порождает гражданские права и обязанности для Заказчика, а в полной степени является риском лица, совершившим такие действия.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При выявлении недостоверных сведений в представленных Претендентом документах, а также несоответствия Претендента и/или привлекаемых им для исполнения договора соисполнителей (субподрядчиков) требованиям, установленным Инструкцией и приложениями к ней, в том числе направления документов (писем, заявок и т.п.), не соответствующих форме, установленной заказчиком, Претендент, в отношении которого выявлены такие факты, не приглашается к Конкурсу. 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Заинтересованному лицу запрещается разглашение информации, раскрытие которой противоречит федеральным законам, наносит ущерб законным коммерческим интересам Заказчика, Претендентов и Участников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Организатор и Заказчик не отвечают и не несут обязательств по возмещению убытков в связи с отказом от заключения договоров с лицами, принявшими участие в предварительной квалификации и Конкурсе и не обязаны информировать о причинах такого отказа.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Приложения:   </w:t>
      </w:r>
    </w:p>
    <w:p w:rsidR="003A2E3D" w:rsidRPr="003A2E3D" w:rsidRDefault="003A2E3D" w:rsidP="003A2E3D">
      <w:pPr>
        <w:pStyle w:val="a4"/>
        <w:numPr>
          <w:ilvl w:val="0"/>
          <w:numId w:val="1"/>
        </w:numPr>
        <w:spacing w:after="0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участие в конкурсе</w:t>
      </w:r>
      <w:r w:rsidR="002479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051CF" w:rsidRDefault="00EE2AC9" w:rsidP="003A2E3D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 к участникам</w:t>
      </w:r>
      <w:r w:rsid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051CF" w:rsidRDefault="005051CF" w:rsidP="0050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 договора подряда;</w:t>
      </w:r>
    </w:p>
    <w:p w:rsidR="005051CF" w:rsidRDefault="005051CF" w:rsidP="0050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Техническое задание</w:t>
      </w:r>
      <w:r w:rsidR="002479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47358" w:rsidRDefault="003928A2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Соглашения о конфиденциальности</w:t>
      </w:r>
      <w:r w:rsidR="002479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2479CF" w:rsidRDefault="002479CF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карты партнера;</w:t>
      </w:r>
    </w:p>
    <w:p w:rsidR="002479CF" w:rsidRDefault="002479CF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</w:t>
      </w:r>
      <w:r w:rsidR="005F1E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согласии с проектом договора;</w:t>
      </w:r>
    </w:p>
    <w:p w:rsidR="005F1EC2" w:rsidRDefault="00032D7A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Информационная карта конкурса;</w:t>
      </w:r>
    </w:p>
    <w:p w:rsidR="00032D7A" w:rsidRPr="005051CF" w:rsidRDefault="00032D7A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для участников торгов.</w:t>
      </w:r>
      <w:bookmarkStart w:id="0" w:name="_GoBack"/>
      <w:bookmarkEnd w:id="0"/>
    </w:p>
    <w:sectPr w:rsidR="00032D7A" w:rsidRPr="00505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C5178"/>
    <w:multiLevelType w:val="multilevel"/>
    <w:tmpl w:val="434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2"/>
    <w:rsid w:val="00023B5F"/>
    <w:rsid w:val="00032D7A"/>
    <w:rsid w:val="000F4586"/>
    <w:rsid w:val="001A19DC"/>
    <w:rsid w:val="002479CF"/>
    <w:rsid w:val="00285178"/>
    <w:rsid w:val="002B3CD1"/>
    <w:rsid w:val="00313AA7"/>
    <w:rsid w:val="003928A2"/>
    <w:rsid w:val="003A2E3D"/>
    <w:rsid w:val="00467C16"/>
    <w:rsid w:val="00476A20"/>
    <w:rsid w:val="00482413"/>
    <w:rsid w:val="00502828"/>
    <w:rsid w:val="005051CF"/>
    <w:rsid w:val="00540033"/>
    <w:rsid w:val="00547358"/>
    <w:rsid w:val="00581EF2"/>
    <w:rsid w:val="005F1EC2"/>
    <w:rsid w:val="00685018"/>
    <w:rsid w:val="00722D2B"/>
    <w:rsid w:val="00735776"/>
    <w:rsid w:val="0073598D"/>
    <w:rsid w:val="007955E3"/>
    <w:rsid w:val="007B1118"/>
    <w:rsid w:val="008B5E9C"/>
    <w:rsid w:val="008F6AAA"/>
    <w:rsid w:val="00915C11"/>
    <w:rsid w:val="00947E59"/>
    <w:rsid w:val="009D2ABA"/>
    <w:rsid w:val="00A57CA2"/>
    <w:rsid w:val="00AB420F"/>
    <w:rsid w:val="00AE1D53"/>
    <w:rsid w:val="00AF717A"/>
    <w:rsid w:val="00B1511A"/>
    <w:rsid w:val="00B34914"/>
    <w:rsid w:val="00B40A7E"/>
    <w:rsid w:val="00B6777B"/>
    <w:rsid w:val="00C04268"/>
    <w:rsid w:val="00D15AD0"/>
    <w:rsid w:val="00D202E3"/>
    <w:rsid w:val="00DA7077"/>
    <w:rsid w:val="00E90979"/>
    <w:rsid w:val="00EE2AC9"/>
    <w:rsid w:val="00EF1373"/>
    <w:rsid w:val="00F6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687EE"/>
  <w15:chartTrackingRefBased/>
  <w15:docId w15:val="{E2EB76E4-C8C0-42C9-AECB-0114F5F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2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76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90979"/>
    <w:pPr>
      <w:tabs>
        <w:tab w:val="center" w:pos="4677"/>
        <w:tab w:val="right" w:pos="9355"/>
      </w:tabs>
      <w:spacing w:after="0" w:line="403" w:lineRule="auto"/>
      <w:contextualSpacing/>
    </w:pPr>
    <w:rPr>
      <w:rFonts w:ascii="Arial" w:hAnsi="Arial"/>
      <w:sz w:val="20"/>
      <w:szCs w:val="20"/>
      <w:lang w:val="en-GB"/>
    </w:rPr>
  </w:style>
  <w:style w:type="character" w:customStyle="1" w:styleId="a8">
    <w:name w:val="Нижний колонтитул Знак"/>
    <w:basedOn w:val="a0"/>
    <w:link w:val="a7"/>
    <w:uiPriority w:val="99"/>
    <w:rsid w:val="00E90979"/>
    <w:rPr>
      <w:rFonts w:ascii="Arial" w:hAnsi="Arial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177">
              <w:marLeft w:val="360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novatek-azk.ru" TargetMode="External"/><Relationship Id="rId5" Type="http://schemas.openxmlformats.org/officeDocument/2006/relationships/hyperlink" Target="mailto:tupikov.eb@novatek-az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Пряничникова Екатерина Валерьевна</dc:creator>
  <cp:keywords/>
  <dc:description/>
  <cp:lastModifiedBy>Тупиков Евгений Борисович</cp:lastModifiedBy>
  <cp:revision>5</cp:revision>
  <cp:lastPrinted>2018-03-02T06:47:00Z</cp:lastPrinted>
  <dcterms:created xsi:type="dcterms:W3CDTF">2021-12-08T06:52:00Z</dcterms:created>
  <dcterms:modified xsi:type="dcterms:W3CDTF">2021-12-08T07:34:00Z</dcterms:modified>
</cp:coreProperties>
</file>